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45" w:rsidRDefault="007D2CB3">
      <w:pPr>
        <w:spacing w:after="108" w:line="360" w:lineRule="exact"/>
        <w:ind w:left="2" w:hanging="2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花蓮縣地方教育發展基金經費執行流程簡化方案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第八次修正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9A6D45" w:rsidRDefault="007D2CB3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93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7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23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09301015320</w:t>
      </w:r>
      <w:r>
        <w:rPr>
          <w:rFonts w:ascii="標楷體" w:eastAsia="標楷體" w:hAnsi="標楷體"/>
          <w:sz w:val="16"/>
          <w:szCs w:val="16"/>
        </w:rPr>
        <w:t>號函訂定</w:t>
      </w:r>
    </w:p>
    <w:p w:rsidR="009A6D45" w:rsidRDefault="007D2CB3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96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09501961620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</w:t>
      </w:r>
      <w:r>
        <w:rPr>
          <w:rFonts w:ascii="標楷體" w:eastAsia="標楷體" w:hAnsi="標楷體"/>
          <w:sz w:val="16"/>
          <w:szCs w:val="16"/>
        </w:rPr>
        <w:t xml:space="preserve">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97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21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0970075564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98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22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0980083770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100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2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17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1000027287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</w:t>
      </w:r>
      <w:r>
        <w:rPr>
          <w:rFonts w:ascii="標楷體" w:eastAsia="標楷體" w:hAnsi="標楷體"/>
          <w:sz w:val="16"/>
          <w:szCs w:val="16"/>
        </w:rPr>
        <w:t xml:space="preserve">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101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3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14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1010045624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105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7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27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1050138894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after="108" w:line="360" w:lineRule="exact"/>
        <w:ind w:left="189" w:hanging="189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105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11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23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1050220441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after="108" w:line="360" w:lineRule="exact"/>
        <w:ind w:left="189" w:hanging="189"/>
        <w:jc w:val="center"/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</w:t>
      </w:r>
      <w:r>
        <w:rPr>
          <w:rFonts w:ascii="標楷體" w:eastAsia="標楷體" w:hAnsi="標楷體"/>
          <w:sz w:val="16"/>
          <w:szCs w:val="16"/>
        </w:rPr>
        <w:t xml:space="preserve">           </w:t>
      </w:r>
      <w:r>
        <w:rPr>
          <w:rFonts w:ascii="標楷體" w:eastAsia="標楷體" w:hAnsi="標楷體"/>
          <w:sz w:val="16"/>
          <w:szCs w:val="16"/>
        </w:rPr>
        <w:t>中華民國</w:t>
      </w:r>
      <w:r>
        <w:rPr>
          <w:rFonts w:ascii="標楷體" w:eastAsia="標楷體" w:hAnsi="標楷體"/>
          <w:sz w:val="16"/>
          <w:szCs w:val="16"/>
        </w:rPr>
        <w:t>110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4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22</w:t>
      </w:r>
      <w:r>
        <w:rPr>
          <w:rFonts w:ascii="標楷體" w:eastAsia="標楷體" w:hAnsi="標楷體"/>
          <w:sz w:val="16"/>
          <w:szCs w:val="16"/>
        </w:rPr>
        <w:t>日府主帳字第</w:t>
      </w:r>
      <w:r>
        <w:rPr>
          <w:rFonts w:ascii="標楷體" w:eastAsia="標楷體" w:hAnsi="標楷體"/>
          <w:sz w:val="16"/>
          <w:szCs w:val="16"/>
        </w:rPr>
        <w:t>1100077478</w:t>
      </w:r>
      <w:r>
        <w:rPr>
          <w:rFonts w:ascii="標楷體" w:eastAsia="標楷體" w:hAnsi="標楷體"/>
          <w:sz w:val="16"/>
          <w:szCs w:val="16"/>
        </w:rPr>
        <w:t>號函修定</w:t>
      </w:r>
    </w:p>
    <w:p w:rsidR="009A6D45" w:rsidRDefault="007D2CB3">
      <w:pPr>
        <w:spacing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一</w:t>
      </w:r>
      <w:r>
        <w:rPr>
          <w:rFonts w:ascii="標楷體" w:eastAsia="標楷體" w:hAnsi="標楷體"/>
        </w:rPr>
        <w:t>、實施對象：本縣地方教育發展基金預算項下各學校</w:t>
      </w:r>
      <w:r>
        <w:rPr>
          <w:rFonts w:ascii="標楷體" w:eastAsia="標楷體" w:hAnsi="標楷體"/>
          <w:color w:val="FF0000"/>
          <w:u w:val="single"/>
        </w:rPr>
        <w:t>分基金</w:t>
      </w:r>
      <w:r>
        <w:rPr>
          <w:rFonts w:ascii="標楷體" w:eastAsia="標楷體" w:hAnsi="標楷體"/>
        </w:rPr>
        <w:t>，包括體育高級中等學校、各國民中學、各國民小學。</w:t>
      </w:r>
    </w:p>
    <w:p w:rsidR="009A6D45" w:rsidRDefault="007D2CB3">
      <w:pPr>
        <w:spacing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二</w:t>
      </w:r>
      <w:r>
        <w:rPr>
          <w:rFonts w:ascii="標楷體" w:eastAsia="標楷體" w:hAnsi="標楷體"/>
        </w:rPr>
        <w:t>、適用範圍：教育處</w:t>
      </w:r>
      <w:r>
        <w:rPr>
          <w:rFonts w:ascii="標楷體" w:eastAsia="標楷體" w:hAnsi="標楷體"/>
          <w:color w:val="FF0000"/>
          <w:u w:val="single"/>
        </w:rPr>
        <w:t>分基金之</w:t>
      </w:r>
      <w:r>
        <w:rPr>
          <w:rFonts w:ascii="標楷體" w:eastAsia="標楷體" w:hAnsi="標楷體"/>
        </w:rPr>
        <w:t>經資門預算及</w:t>
      </w:r>
      <w:r>
        <w:rPr>
          <w:rFonts w:ascii="標楷體" w:eastAsia="標楷體" w:hAnsi="標楷體"/>
          <w:color w:val="FF0000"/>
          <w:u w:val="single"/>
        </w:rPr>
        <w:t>代收代付經費</w:t>
      </w:r>
      <w:r>
        <w:rPr>
          <w:rFonts w:ascii="標楷體" w:eastAsia="標楷體" w:hAnsi="標楷體"/>
        </w:rPr>
        <w:t>。</w:t>
      </w:r>
    </w:p>
    <w:p w:rsidR="009A6D45" w:rsidRDefault="007D2CB3">
      <w:pPr>
        <w:spacing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三</w:t>
      </w:r>
      <w:r>
        <w:rPr>
          <w:rFonts w:ascii="標楷體" w:eastAsia="標楷體" w:hAnsi="標楷體"/>
        </w:rPr>
        <w:t>、實施辦法：</w:t>
      </w:r>
    </w:p>
    <w:p w:rsidR="009A6D45" w:rsidRDefault="007D2CB3">
      <w:pPr>
        <w:spacing w:line="360" w:lineRule="exact"/>
        <w:ind w:left="1416" w:hanging="11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（一）</w:t>
      </w:r>
    </w:p>
    <w:p w:rsidR="009A6D45" w:rsidRDefault="007D2CB3">
      <w:pPr>
        <w:spacing w:line="360" w:lineRule="exact"/>
        <w:ind w:left="1130" w:hanging="1087"/>
        <w:jc w:val="both"/>
      </w:pPr>
      <w:r>
        <w:rPr>
          <w:rFonts w:ascii="標楷體" w:eastAsia="標楷體" w:hAnsi="標楷體"/>
        </w:rPr>
        <w:t xml:space="preserve">      1</w:t>
      </w:r>
      <w:r>
        <w:rPr>
          <w:rFonts w:ascii="標楷體" w:eastAsia="標楷體" w:hAnsi="標楷體"/>
        </w:rPr>
        <w:t>、教育處</w:t>
      </w:r>
      <w:r>
        <w:rPr>
          <w:rFonts w:ascii="標楷體" w:eastAsia="標楷體" w:hAnsi="標楷體"/>
          <w:color w:val="FF0000"/>
          <w:u w:val="single"/>
        </w:rPr>
        <w:t>分基金</w:t>
      </w:r>
      <w:r>
        <w:rPr>
          <w:rFonts w:ascii="標楷體" w:eastAsia="標楷體" w:hAnsi="標楷體"/>
        </w:rPr>
        <w:t>「經資門預算」及</w:t>
      </w:r>
      <w:r>
        <w:rPr>
          <w:rFonts w:ascii="標楷體" w:eastAsia="標楷體" w:hAnsi="標楷體"/>
          <w:color w:val="FF0000"/>
          <w:u w:val="single"/>
        </w:rPr>
        <w:t>「代收代付經費」</w:t>
      </w:r>
      <w:r>
        <w:rPr>
          <w:rFonts w:ascii="標楷體" w:eastAsia="標楷體" w:hAnsi="標楷體"/>
        </w:rPr>
        <w:t>以補助或委託所屬學校辦理者，得於計畫簽核後，通知受補助（委辦）學校備據以實付方式撥款，惟工程、財物及勞務採購應另檢附「申請撥款資料彙整表」（附表一）憑撥。</w:t>
      </w:r>
    </w:p>
    <w:p w:rsidR="009A6D45" w:rsidRDefault="007D2CB3">
      <w:pPr>
        <w:spacing w:line="360" w:lineRule="exact"/>
        <w:ind w:left="1130" w:hanging="1087"/>
        <w:jc w:val="both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color w:val="FF0000"/>
          <w:u w:val="single"/>
        </w:rPr>
        <w:t xml:space="preserve"> 2</w:t>
      </w:r>
      <w:r>
        <w:rPr>
          <w:rFonts w:ascii="標楷體" w:eastAsia="標楷體" w:hAnsi="標楷體"/>
          <w:color w:val="FF0000"/>
          <w:u w:val="single"/>
        </w:rPr>
        <w:t>、</w:t>
      </w:r>
      <w:r>
        <w:rPr>
          <w:rFonts w:ascii="標楷體" w:eastAsia="標楷體" w:hAnsi="標楷體"/>
        </w:rPr>
        <w:t>受補助（委辦）學校應於執行完竣後二十日內填寫「花蓮縣政府教育處補助（委辦）經費結報表」（附表二）報府備查。</w:t>
      </w:r>
      <w:r>
        <w:rPr>
          <w:rFonts w:ascii="標楷體" w:eastAsia="標楷體" w:hAnsi="標楷體"/>
          <w:color w:val="FF0000"/>
          <w:u w:val="single"/>
        </w:rPr>
        <w:t>倘有結餘款、契約罰鍰及工程督導費等應倂同結報表繳回本府。</w:t>
      </w:r>
    </w:p>
    <w:p w:rsidR="009A6D45" w:rsidRDefault="007D2CB3">
      <w:pPr>
        <w:spacing w:line="360" w:lineRule="exact"/>
        <w:ind w:left="1133" w:hanging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二）撥付各校辦理之計畫經費，其收入依代收代付相關規定辦理，並依年度及計畫項目分設明細科目，原始憑證授權各校自行保管備查，各校應確依會計審計等相關法令，妥善保管，業務主管單位並應確實督導。</w:t>
      </w:r>
    </w:p>
    <w:p w:rsidR="009A6D45" w:rsidRDefault="007D2CB3">
      <w:pPr>
        <w:spacing w:line="360" w:lineRule="exact"/>
        <w:ind w:left="1133" w:hanging="87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（三）業務主管單位對補助（委辦）計畫概算應確實審核，經費支用項目及標準應依指定計畫及「花蓮縣共同性費用編列基準」等相關法令規範辦理，受補助（委辦）學校</w:t>
      </w:r>
      <w:r>
        <w:rPr>
          <w:rFonts w:ascii="標楷體" w:eastAsia="標楷體" w:hAnsi="標楷體"/>
        </w:rPr>
        <w:t>應詳估經費概算需求，並本節約原則核實支用。</w:t>
      </w:r>
    </w:p>
    <w:p w:rsidR="009A6D45" w:rsidRDefault="007D2CB3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（四）教育處行文各校核定補助（委辦）計畫時，應於函文敘明本府開支預算年度、</w:t>
      </w:r>
      <w:r>
        <w:rPr>
          <w:rFonts w:ascii="標楷體" w:eastAsia="標楷體" w:hAnsi="標楷體"/>
          <w:color w:val="FF0000"/>
          <w:u w:val="single"/>
        </w:rPr>
        <w:t>會計子目代碼</w:t>
      </w:r>
      <w:r>
        <w:rPr>
          <w:rFonts w:ascii="標楷體" w:eastAsia="標楷體" w:hAnsi="標楷體"/>
        </w:rPr>
        <w:t>、經費執行簡化方案</w:t>
      </w:r>
      <w:r>
        <w:rPr>
          <w:rFonts w:ascii="標楷體" w:eastAsia="標楷體" w:hAnsi="標楷體"/>
          <w:color w:val="FF0000"/>
          <w:u w:val="single"/>
        </w:rPr>
        <w:t>適用表件</w:t>
      </w:r>
      <w:r>
        <w:rPr>
          <w:rFonts w:ascii="標楷體" w:eastAsia="標楷體" w:hAnsi="標楷體"/>
        </w:rPr>
        <w:t>及結餘款</w:t>
      </w:r>
      <w:r>
        <w:rPr>
          <w:rFonts w:ascii="標楷體" w:eastAsia="標楷體" w:hAnsi="標楷體"/>
          <w:color w:val="FF0000"/>
          <w:u w:val="single"/>
        </w:rPr>
        <w:t>、契約罰鍰及工程督導費等</w:t>
      </w:r>
      <w:r>
        <w:rPr>
          <w:rFonts w:ascii="標楷體" w:eastAsia="標楷體" w:hAnsi="標楷體"/>
        </w:rPr>
        <w:t>繳回方式，並請受補助（委辦）學校將核定計畫含經費概算知會其會計單位，俾利協助計畫執行與控管。</w:t>
      </w:r>
    </w:p>
    <w:p w:rsidR="009A6D45" w:rsidRDefault="007D2CB3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（五）</w:t>
      </w:r>
      <w:r>
        <w:rPr>
          <w:rFonts w:ascii="標楷體" w:eastAsia="標楷體" w:hAnsi="標楷體"/>
          <w:color w:val="FF0000"/>
          <w:u w:val="single"/>
        </w:rPr>
        <w:t>經教育處核定辦理補助或委辦計畫之中心、社群或輔導團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群</w:t>
      </w:r>
      <w:r>
        <w:rPr>
          <w:rFonts w:ascii="標楷體" w:eastAsia="標楷體" w:hAnsi="標楷體"/>
          <w:color w:val="FF0000"/>
          <w:u w:val="single"/>
        </w:rPr>
        <w:t>)</w:t>
      </w:r>
      <w:r>
        <w:rPr>
          <w:rFonts w:ascii="標楷體" w:eastAsia="標楷體" w:hAnsi="標楷體"/>
          <w:color w:val="FF0000"/>
          <w:u w:val="single"/>
        </w:rPr>
        <w:t>等任務</w:t>
      </w:r>
      <w:r>
        <w:rPr>
          <w:rFonts w:ascii="標楷體" w:eastAsia="標楷體" w:hAnsi="標楷體"/>
          <w:color w:val="FF0000"/>
          <w:u w:val="single"/>
        </w:rPr>
        <w:lastRenderedPageBreak/>
        <w:t>編組學校，除教育處另有規定外，適用本簡化方案第三點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一</w:t>
      </w:r>
      <w:r>
        <w:rPr>
          <w:rFonts w:ascii="標楷體" w:eastAsia="標楷體" w:hAnsi="標楷體"/>
          <w:color w:val="FF0000"/>
          <w:u w:val="single"/>
        </w:rPr>
        <w:t>)</w:t>
      </w:r>
      <w:r>
        <w:rPr>
          <w:rFonts w:ascii="標楷體" w:eastAsia="標楷體" w:hAnsi="標楷體"/>
          <w:color w:val="FF0000"/>
          <w:u w:val="single"/>
        </w:rPr>
        <w:t>至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三</w:t>
      </w:r>
      <w:r>
        <w:rPr>
          <w:rFonts w:ascii="標楷體" w:eastAsia="標楷體" w:hAnsi="標楷體"/>
          <w:color w:val="FF0000"/>
          <w:u w:val="single"/>
        </w:rPr>
        <w:t>)</w:t>
      </w:r>
      <w:r>
        <w:rPr>
          <w:rFonts w:ascii="標楷體" w:eastAsia="標楷體" w:hAnsi="標楷體"/>
          <w:color w:val="FF0000"/>
          <w:u w:val="single"/>
        </w:rPr>
        <w:t>。</w:t>
      </w:r>
    </w:p>
    <w:p w:rsidR="009A6D45" w:rsidRDefault="007D2CB3">
      <w:pPr>
        <w:spacing w:before="180" w:line="360" w:lineRule="exact"/>
        <w:ind w:left="480" w:hanging="480"/>
        <w:jc w:val="both"/>
      </w:pPr>
      <w:r>
        <w:rPr>
          <w:rFonts w:ascii="標楷體" w:eastAsia="標楷體" w:hAnsi="標楷體"/>
          <w:u w:val="single"/>
        </w:rPr>
        <w:t>四</w:t>
      </w:r>
      <w:r>
        <w:rPr>
          <w:rFonts w:ascii="標楷體" w:eastAsia="標楷體" w:hAnsi="標楷體"/>
        </w:rPr>
        <w:t>、其他注意事項：</w:t>
      </w:r>
    </w:p>
    <w:p w:rsidR="009A6D45" w:rsidRDefault="007D2CB3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（一）如核定補助計畫</w:t>
      </w:r>
      <w:r>
        <w:rPr>
          <w:rFonts w:ascii="標楷體" w:eastAsia="標楷體" w:hAnsi="標楷體"/>
          <w:color w:val="FF0000"/>
          <w:u w:val="single"/>
        </w:rPr>
        <w:t>另有規定者，依其核定補助計畫內容辦理。</w:t>
      </w:r>
    </w:p>
    <w:p w:rsidR="009A6D45" w:rsidRDefault="007D2CB3">
      <w:pPr>
        <w:spacing w:line="360" w:lineRule="exact"/>
        <w:ind w:left="1133" w:hanging="871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/>
          <w:color w:val="FF0000"/>
          <w:u w:val="single"/>
        </w:rPr>
        <w:t>本府核撥之補助或委辦經費，得派員不定期抽查辦理情形，如經查證有違背法令或指定用途不符或未依計畫有效運用者，除應予追繳外，相關人員如涉及刑責者，依法處理。</w:t>
      </w:r>
    </w:p>
    <w:p w:rsidR="009A6D45" w:rsidRDefault="009A6D45">
      <w:pPr>
        <w:spacing w:line="360" w:lineRule="exact"/>
        <w:jc w:val="both"/>
        <w:rPr>
          <w:rFonts w:ascii="標楷體" w:eastAsia="標楷體" w:hAnsi="標楷體"/>
        </w:rPr>
      </w:pPr>
    </w:p>
    <w:sectPr w:rsidR="009A6D4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B3" w:rsidRDefault="007D2CB3">
      <w:r>
        <w:separator/>
      </w:r>
    </w:p>
  </w:endnote>
  <w:endnote w:type="continuationSeparator" w:id="0">
    <w:p w:rsidR="007D2CB3" w:rsidRDefault="007D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AC" w:rsidRDefault="007D2CB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53A62">
      <w:rPr>
        <w:noProof/>
        <w:lang w:val="zh-TW"/>
      </w:rPr>
      <w:t>1</w:t>
    </w:r>
    <w:r>
      <w:rPr>
        <w:lang w:val="zh-TW"/>
      </w:rPr>
      <w:fldChar w:fldCharType="end"/>
    </w:r>
  </w:p>
  <w:p w:rsidR="00FB06AC" w:rsidRDefault="007D2C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B3" w:rsidRDefault="007D2CB3">
      <w:r>
        <w:rPr>
          <w:color w:val="000000"/>
        </w:rPr>
        <w:separator/>
      </w:r>
    </w:p>
  </w:footnote>
  <w:footnote w:type="continuationSeparator" w:id="0">
    <w:p w:rsidR="007D2CB3" w:rsidRDefault="007D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6D45"/>
    <w:rsid w:val="007D2CB3"/>
    <w:rsid w:val="00953A62"/>
    <w:rsid w:val="009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花蓮縣地方教育發展基金經費執行流程簡化方案（99</dc:title>
  <dc:creator>Customer</dc:creator>
  <cp:lastModifiedBy>user</cp:lastModifiedBy>
  <cp:revision>2</cp:revision>
  <cp:lastPrinted>2021-03-16T08:31:00Z</cp:lastPrinted>
  <dcterms:created xsi:type="dcterms:W3CDTF">2021-04-25T06:22:00Z</dcterms:created>
  <dcterms:modified xsi:type="dcterms:W3CDTF">2021-04-25T06:22:00Z</dcterms:modified>
</cp:coreProperties>
</file>