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89" w:rsidRPr="003D0A7B" w:rsidRDefault="006A0CC1">
      <w:pPr>
        <w:pStyle w:val="1"/>
      </w:pPr>
      <w:bookmarkStart w:id="0" w:name="_Toc1"/>
      <w:r w:rsidRPr="003D0A7B">
        <w:t>吉安國民中學1</w:t>
      </w:r>
      <w:r w:rsidRPr="003D0A7B">
        <w:rPr>
          <w:rFonts w:hint="eastAsia"/>
        </w:rPr>
        <w:t>10</w:t>
      </w:r>
      <w:r w:rsidRPr="003D0A7B">
        <w:t>學年度第</w:t>
      </w:r>
      <w:r w:rsidR="003D0A7B" w:rsidRPr="003D0A7B">
        <w:rPr>
          <w:rFonts w:hint="eastAsia"/>
        </w:rPr>
        <w:t>1</w:t>
      </w:r>
      <w:r w:rsidRPr="003D0A7B">
        <w:t>學期</w:t>
      </w:r>
      <w:r w:rsidR="00875943">
        <w:rPr>
          <w:rFonts w:hint="eastAsia"/>
        </w:rPr>
        <w:t>1</w:t>
      </w:r>
      <w:r w:rsidR="00D25C14">
        <w:rPr>
          <w:rFonts w:hint="eastAsia"/>
        </w:rPr>
        <w:t>1.8</w:t>
      </w:r>
      <w:r w:rsidRPr="003D0A7B">
        <w:t xml:space="preserve"> </w:t>
      </w:r>
      <w:r w:rsidR="00875943">
        <w:rPr>
          <w:rFonts w:hint="eastAsia"/>
        </w:rPr>
        <w:t>臨時</w:t>
      </w:r>
      <w:r w:rsidRPr="003D0A7B">
        <w:t>校務會議</w:t>
      </w:r>
      <w:bookmarkEnd w:id="0"/>
    </w:p>
    <w:tbl>
      <w:tblPr>
        <w:tblStyle w:val="myTable"/>
        <w:tblW w:w="0" w:type="auto"/>
        <w:tblInd w:w="50" w:type="dxa"/>
        <w:tblLook w:val="04A0" w:firstRow="1" w:lastRow="0" w:firstColumn="1" w:lastColumn="0" w:noHBand="0" w:noVBand="1"/>
      </w:tblPr>
      <w:tblGrid>
        <w:gridCol w:w="1475"/>
        <w:gridCol w:w="3041"/>
        <w:gridCol w:w="1475"/>
        <w:gridCol w:w="3049"/>
      </w:tblGrid>
      <w:tr w:rsidR="00B07D89">
        <w:tc>
          <w:tcPr>
            <w:tcW w:w="1500" w:type="dxa"/>
            <w:vAlign w:val="center"/>
          </w:tcPr>
          <w:p w:rsidR="00B07D89" w:rsidRDefault="006A0CC1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會議類別</w:t>
            </w:r>
          </w:p>
        </w:tc>
        <w:tc>
          <w:tcPr>
            <w:tcW w:w="3100" w:type="dxa"/>
            <w:vAlign w:val="center"/>
          </w:tcPr>
          <w:p w:rsidR="00B07D89" w:rsidRDefault="006A0CC1">
            <w:pPr>
              <w:jc w:val="center"/>
            </w:pPr>
            <w:r>
              <w:rPr>
                <w:color w:val="000000"/>
                <w:sz w:val="24"/>
                <w:szCs w:val="24"/>
              </w:rPr>
              <w:t>校務會議</w:t>
            </w:r>
          </w:p>
        </w:tc>
        <w:tc>
          <w:tcPr>
            <w:tcW w:w="1500" w:type="dxa"/>
            <w:vAlign w:val="center"/>
          </w:tcPr>
          <w:p w:rsidR="00B07D89" w:rsidRDefault="006A0CC1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開會日期</w:t>
            </w:r>
          </w:p>
        </w:tc>
        <w:tc>
          <w:tcPr>
            <w:tcW w:w="3100" w:type="dxa"/>
            <w:vAlign w:val="center"/>
          </w:tcPr>
          <w:p w:rsidR="00B07D89" w:rsidRDefault="00875943" w:rsidP="00D25C14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2021-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D25C14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6A0CC1">
              <w:rPr>
                <w:color w:val="000000"/>
                <w:sz w:val="24"/>
                <w:szCs w:val="24"/>
              </w:rPr>
              <w:t>-</w:t>
            </w:r>
            <w:r w:rsidR="00D25C14">
              <w:rPr>
                <w:rFonts w:hint="eastAsia"/>
                <w:color w:val="000000"/>
                <w:sz w:val="24"/>
                <w:szCs w:val="24"/>
              </w:rPr>
              <w:t>8</w:t>
            </w:r>
            <w:r w:rsidR="006A0CC1">
              <w:rPr>
                <w:color w:val="000000"/>
                <w:sz w:val="24"/>
                <w:szCs w:val="24"/>
              </w:rPr>
              <w:t xml:space="preserve"> </w:t>
            </w:r>
            <w:r w:rsidR="00D25C14">
              <w:rPr>
                <w:rFonts w:hint="eastAsia"/>
                <w:color w:val="000000"/>
                <w:sz w:val="24"/>
                <w:szCs w:val="24"/>
              </w:rPr>
              <w:t>12</w:t>
            </w:r>
            <w:r w:rsidR="006A0CC1">
              <w:rPr>
                <w:color w:val="000000"/>
                <w:sz w:val="24"/>
                <w:szCs w:val="24"/>
              </w:rPr>
              <w:t>:</w:t>
            </w:r>
            <w:r w:rsidR="00D25C14"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</w:tr>
      <w:tr w:rsidR="00B07D89">
        <w:tc>
          <w:tcPr>
            <w:tcW w:w="1500" w:type="dxa"/>
            <w:vAlign w:val="center"/>
          </w:tcPr>
          <w:p w:rsidR="00B07D89" w:rsidRDefault="006A0CC1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會議地點</w:t>
            </w:r>
          </w:p>
        </w:tc>
        <w:tc>
          <w:tcPr>
            <w:tcW w:w="3100" w:type="dxa"/>
            <w:vAlign w:val="center"/>
          </w:tcPr>
          <w:p w:rsidR="00B07D89" w:rsidRDefault="006A0CC1">
            <w:pPr>
              <w:jc w:val="center"/>
            </w:pPr>
            <w:r>
              <w:rPr>
                <w:color w:val="000000"/>
                <w:sz w:val="24"/>
                <w:szCs w:val="24"/>
              </w:rPr>
              <w:t>3F會議室</w:t>
            </w:r>
          </w:p>
        </w:tc>
        <w:tc>
          <w:tcPr>
            <w:tcW w:w="1500" w:type="dxa"/>
            <w:vAlign w:val="center"/>
          </w:tcPr>
          <w:p w:rsidR="00B07D89" w:rsidRDefault="006A0CC1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會議主席</w:t>
            </w:r>
          </w:p>
        </w:tc>
        <w:tc>
          <w:tcPr>
            <w:tcW w:w="3100" w:type="dxa"/>
            <w:vAlign w:val="center"/>
          </w:tcPr>
          <w:p w:rsidR="00B07D89" w:rsidRDefault="006A0CC1">
            <w:pPr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留啟民</w:t>
            </w:r>
            <w:proofErr w:type="gramEnd"/>
          </w:p>
        </w:tc>
      </w:tr>
    </w:tbl>
    <w:p w:rsidR="00BB57C0" w:rsidRDefault="00BB57C0">
      <w:pPr>
        <w:rPr>
          <w:b/>
          <w:sz w:val="28"/>
          <w:szCs w:val="28"/>
        </w:rPr>
      </w:pPr>
    </w:p>
    <w:p w:rsidR="00A21CF6" w:rsidRDefault="00A21CF6">
      <w:pPr>
        <w:rPr>
          <w:b/>
          <w:sz w:val="28"/>
          <w:szCs w:val="28"/>
        </w:rPr>
      </w:pPr>
    </w:p>
    <w:p w:rsidR="00922F94" w:rsidRPr="008118CC" w:rsidRDefault="00BB57C0" w:rsidP="00922F94">
      <w:pPr>
        <w:rPr>
          <w:color w:val="0000FF"/>
          <w:sz w:val="24"/>
          <w:szCs w:val="24"/>
        </w:rPr>
      </w:pPr>
      <w:r w:rsidRPr="008118CC">
        <w:rPr>
          <w:rFonts w:hint="eastAsia"/>
          <w:color w:val="0000FF"/>
          <w:sz w:val="24"/>
          <w:szCs w:val="24"/>
        </w:rPr>
        <w:t>校長報告：</w:t>
      </w:r>
    </w:p>
    <w:p w:rsidR="00304778" w:rsidRDefault="00BB57C0" w:rsidP="00922F94">
      <w:pPr>
        <w:rPr>
          <w:sz w:val="24"/>
          <w:szCs w:val="24"/>
        </w:rPr>
      </w:pPr>
      <w:r w:rsidRPr="00A33188">
        <w:rPr>
          <w:rFonts w:hint="eastAsia"/>
          <w:sz w:val="24"/>
          <w:szCs w:val="24"/>
        </w:rPr>
        <w:t>各位同仁</w:t>
      </w:r>
      <w:r w:rsidR="00922F94">
        <w:rPr>
          <w:rFonts w:hint="eastAsia"/>
          <w:sz w:val="24"/>
          <w:szCs w:val="24"/>
        </w:rPr>
        <w:t>午安，因上次會議程序不備，後面結果不論。因在審視捐資興學辦法作業要點時發現107年没有提案，結果是有辦法的成立，所以應回到106年校務會議通過的辦法重新再修訂，經前次捐資興學委員會會議之後，已修訂好捐資興學作業管理要點草案，委員也同意送至臨時校務會議來審核，待說明後再來投票表決。</w:t>
      </w:r>
    </w:p>
    <w:p w:rsidR="00922F94" w:rsidRPr="008118CC" w:rsidRDefault="00922F94" w:rsidP="00922F94">
      <w:pPr>
        <w:rPr>
          <w:color w:val="0000FF"/>
          <w:sz w:val="24"/>
          <w:szCs w:val="24"/>
        </w:rPr>
      </w:pPr>
      <w:r w:rsidRPr="008118CC">
        <w:rPr>
          <w:rFonts w:hint="eastAsia"/>
          <w:color w:val="0000FF"/>
          <w:sz w:val="24"/>
          <w:szCs w:val="24"/>
        </w:rPr>
        <w:t>文平老師：</w:t>
      </w:r>
    </w:p>
    <w:p w:rsidR="00FD046D" w:rsidRDefault="00922F94" w:rsidP="00922F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因有老師反應捐資興學</w:t>
      </w:r>
      <w:r w:rsidR="00FD046D">
        <w:rPr>
          <w:rFonts w:hint="eastAsia"/>
          <w:sz w:val="24"/>
          <w:szCs w:val="24"/>
        </w:rPr>
        <w:t>修訂不符行政程序，故全部重來去整理捐資興學的相關資料，</w:t>
      </w:r>
      <w:proofErr w:type="gramStart"/>
      <w:r w:rsidR="00FD046D">
        <w:rPr>
          <w:rFonts w:hint="eastAsia"/>
          <w:sz w:val="24"/>
          <w:szCs w:val="24"/>
        </w:rPr>
        <w:t>現會將</w:t>
      </w:r>
      <w:proofErr w:type="gramEnd"/>
      <w:r w:rsidR="00FD046D">
        <w:rPr>
          <w:rFonts w:hint="eastAsia"/>
          <w:sz w:val="24"/>
          <w:szCs w:val="24"/>
        </w:rPr>
        <w:t>所有提案</w:t>
      </w:r>
      <w:proofErr w:type="gramStart"/>
      <w:r w:rsidR="00FD046D">
        <w:rPr>
          <w:rFonts w:hint="eastAsia"/>
          <w:sz w:val="24"/>
          <w:szCs w:val="24"/>
        </w:rPr>
        <w:t>送至捐資</w:t>
      </w:r>
      <w:proofErr w:type="gramEnd"/>
      <w:r w:rsidR="00FD046D">
        <w:rPr>
          <w:rFonts w:hint="eastAsia"/>
          <w:sz w:val="24"/>
          <w:szCs w:val="24"/>
        </w:rPr>
        <w:t>興學委員會，審核後做成會議記錄</w:t>
      </w:r>
      <w:proofErr w:type="gramStart"/>
      <w:r w:rsidR="00FD046D">
        <w:rPr>
          <w:rFonts w:hint="eastAsia"/>
          <w:sz w:val="24"/>
          <w:szCs w:val="24"/>
        </w:rPr>
        <w:t>呈核至校長</w:t>
      </w:r>
      <w:proofErr w:type="gramEnd"/>
      <w:r w:rsidR="00FD046D">
        <w:rPr>
          <w:rFonts w:hint="eastAsia"/>
          <w:sz w:val="24"/>
          <w:szCs w:val="24"/>
        </w:rPr>
        <w:t>，通過後公告後即可實施。</w:t>
      </w:r>
    </w:p>
    <w:p w:rsidR="00D01D59" w:rsidRDefault="00FD046D" w:rsidP="00922F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10月26日有關捐資興學</w:t>
      </w:r>
      <w:r w:rsidR="00D01D59">
        <w:rPr>
          <w:rFonts w:hint="eastAsia"/>
          <w:sz w:val="24"/>
          <w:szCs w:val="24"/>
        </w:rPr>
        <w:t>作業要點管理草案已發至各辦公室及導師室，有提案的部份須大家來表決，此提案是由捐資興學委員會提出：</w:t>
      </w:r>
    </w:p>
    <w:p w:rsidR="00D01D59" w:rsidRPr="00D01D59" w:rsidRDefault="00D01D59" w:rsidP="00D01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D01D59">
        <w:rPr>
          <w:rFonts w:hint="eastAsia"/>
          <w:sz w:val="24"/>
          <w:szCs w:val="24"/>
        </w:rPr>
        <w:t>組織成員為三位教師兼行政代表及三位教師代表，校長為主任委員</w:t>
      </w:r>
    </w:p>
    <w:p w:rsidR="00D01D59" w:rsidRDefault="00D01D59" w:rsidP="00D01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2.飲水思源方案要納入捐資興學辦法內</w:t>
      </w:r>
    </w:p>
    <w:p w:rsidR="00D01D59" w:rsidRDefault="00D01D59" w:rsidP="00D01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3.捐資興學在修訂的最近一次是106年1月19日的期末校務會議，但內容只有提出</w:t>
      </w:r>
    </w:p>
    <w:p w:rsidR="00D01D59" w:rsidRDefault="00D01D59" w:rsidP="00D01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委員會的委員皆是行政的關係，前校長</w:t>
      </w:r>
      <w:r w:rsidR="00AB3936">
        <w:rPr>
          <w:rFonts w:hint="eastAsia"/>
          <w:sz w:val="24"/>
          <w:szCs w:val="24"/>
        </w:rPr>
        <w:t>請大家推選一位教師代表(由翁乃心老師)來</w:t>
      </w:r>
    </w:p>
    <w:p w:rsidR="00AB3936" w:rsidRDefault="00AB3936" w:rsidP="00D01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擔任，自106年後就没有改選捐資興學委員會的成員了，所以委員的選出方式都没</w:t>
      </w:r>
    </w:p>
    <w:p w:rsidR="00AB3936" w:rsidRDefault="00AB3936" w:rsidP="00D01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有決定。所以今須要來決定捐資興學委員應如何選出，(1)以投票的方式來選出行</w:t>
      </w:r>
    </w:p>
    <w:p w:rsidR="00AB3936" w:rsidRDefault="00AB3936" w:rsidP="00D01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政及教師代表。(2)</w:t>
      </w:r>
      <w:r w:rsidR="00C47ED9">
        <w:rPr>
          <w:rFonts w:hint="eastAsia"/>
          <w:sz w:val="24"/>
          <w:szCs w:val="24"/>
        </w:rPr>
        <w:t>委員會每學期期初校務會議所提。</w:t>
      </w:r>
    </w:p>
    <w:p w:rsidR="00C47ED9" w:rsidRDefault="00C47ED9" w:rsidP="00D01D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捐資興學委員會所提的以投票方式有無附議。(附議)</w:t>
      </w:r>
    </w:p>
    <w:p w:rsidR="00065595" w:rsidRPr="00065595" w:rsidRDefault="00065595" w:rsidP="00D01D59">
      <w:pPr>
        <w:rPr>
          <w:sz w:val="24"/>
          <w:szCs w:val="24"/>
        </w:rPr>
      </w:pPr>
      <w:r w:rsidRPr="00065595">
        <w:rPr>
          <w:rFonts w:hint="eastAsia"/>
          <w:color w:val="0000FF"/>
          <w:sz w:val="24"/>
          <w:szCs w:val="24"/>
        </w:rPr>
        <w:t>鄔老師：</w:t>
      </w:r>
      <w:r w:rsidRPr="00065595">
        <w:rPr>
          <w:rFonts w:hint="eastAsia"/>
          <w:sz w:val="24"/>
          <w:szCs w:val="24"/>
        </w:rPr>
        <w:t>代理教師是否為校務會議的組織成員</w:t>
      </w:r>
    </w:p>
    <w:p w:rsidR="00065595" w:rsidRDefault="00065595" w:rsidP="00D01D59">
      <w:pPr>
        <w:rPr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校長：</w:t>
      </w:r>
      <w:r w:rsidRPr="00065595">
        <w:rPr>
          <w:rFonts w:hint="eastAsia"/>
          <w:sz w:val="24"/>
          <w:szCs w:val="24"/>
        </w:rPr>
        <w:t>根據教育部規定代理教師</w:t>
      </w:r>
      <w:r>
        <w:rPr>
          <w:rFonts w:hint="eastAsia"/>
          <w:sz w:val="24"/>
          <w:szCs w:val="24"/>
        </w:rPr>
        <w:t>可不參加校務會議，但占正式員額可以決議是否參加校務會議。</w:t>
      </w:r>
    </w:p>
    <w:p w:rsidR="00065595" w:rsidRDefault="00065595" w:rsidP="00D01D59">
      <w:pPr>
        <w:rPr>
          <w:sz w:val="24"/>
          <w:szCs w:val="24"/>
        </w:rPr>
      </w:pPr>
      <w:r w:rsidRPr="00065595">
        <w:rPr>
          <w:rFonts w:hint="eastAsia"/>
          <w:color w:val="0000FF"/>
          <w:sz w:val="24"/>
          <w:szCs w:val="24"/>
        </w:rPr>
        <w:t>鄔老</w:t>
      </w:r>
      <w:r>
        <w:rPr>
          <w:rFonts w:hint="eastAsia"/>
          <w:color w:val="0000FF"/>
          <w:sz w:val="24"/>
          <w:szCs w:val="24"/>
        </w:rPr>
        <w:t>師：</w:t>
      </w:r>
      <w:r w:rsidRPr="005861FF">
        <w:rPr>
          <w:rFonts w:hint="eastAsia"/>
          <w:sz w:val="24"/>
          <w:szCs w:val="24"/>
        </w:rPr>
        <w:t>若法律上有規定就須依法行政，</w:t>
      </w:r>
      <w:r w:rsidRPr="00065595">
        <w:rPr>
          <w:rFonts w:hint="eastAsia"/>
          <w:sz w:val="24"/>
          <w:szCs w:val="24"/>
        </w:rPr>
        <w:t>代理教師</w:t>
      </w:r>
      <w:r>
        <w:rPr>
          <w:rFonts w:hint="eastAsia"/>
          <w:sz w:val="24"/>
          <w:szCs w:val="24"/>
        </w:rPr>
        <w:t>是否可為</w:t>
      </w:r>
      <w:r w:rsidRPr="00065595">
        <w:rPr>
          <w:rFonts w:hint="eastAsia"/>
          <w:sz w:val="24"/>
          <w:szCs w:val="24"/>
        </w:rPr>
        <w:t>校務會議</w:t>
      </w:r>
      <w:r>
        <w:rPr>
          <w:rFonts w:hint="eastAsia"/>
          <w:sz w:val="24"/>
          <w:szCs w:val="24"/>
        </w:rPr>
        <w:t>決定權的成員之一。</w:t>
      </w:r>
    </w:p>
    <w:p w:rsidR="00065595" w:rsidRPr="005861FF" w:rsidRDefault="00065595" w:rsidP="00D01D59">
      <w:pPr>
        <w:rPr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校長：</w:t>
      </w:r>
      <w:r w:rsidRPr="005861FF">
        <w:rPr>
          <w:rFonts w:hint="eastAsia"/>
          <w:sz w:val="24"/>
          <w:szCs w:val="24"/>
        </w:rPr>
        <w:t>可請學校成員</w:t>
      </w:r>
      <w:r w:rsidR="005861FF" w:rsidRPr="005861FF">
        <w:rPr>
          <w:rFonts w:hint="eastAsia"/>
          <w:sz w:val="24"/>
          <w:szCs w:val="24"/>
        </w:rPr>
        <w:t>議決是否同意代理教師參</w:t>
      </w:r>
      <w:r w:rsidR="005861FF">
        <w:rPr>
          <w:rFonts w:hint="eastAsia"/>
          <w:sz w:val="24"/>
          <w:szCs w:val="24"/>
        </w:rPr>
        <w:t>與校務會議</w:t>
      </w:r>
    </w:p>
    <w:p w:rsidR="005861FF" w:rsidRDefault="005861FF" w:rsidP="00D01D59">
      <w:pPr>
        <w:rPr>
          <w:sz w:val="24"/>
          <w:szCs w:val="24"/>
        </w:rPr>
      </w:pPr>
      <w:r w:rsidRPr="005861FF">
        <w:rPr>
          <w:rFonts w:hint="eastAsia"/>
          <w:color w:val="0000FF"/>
          <w:sz w:val="24"/>
          <w:szCs w:val="24"/>
        </w:rPr>
        <w:t>官老師：</w:t>
      </w:r>
      <w:r w:rsidRPr="005861FF">
        <w:rPr>
          <w:rFonts w:hint="eastAsia"/>
          <w:sz w:val="24"/>
          <w:szCs w:val="24"/>
        </w:rPr>
        <w:t>代理教師</w:t>
      </w:r>
      <w:r>
        <w:rPr>
          <w:rFonts w:hint="eastAsia"/>
          <w:sz w:val="24"/>
          <w:szCs w:val="24"/>
        </w:rPr>
        <w:t>參加校務會議，應屬正式編制，但無表決權，無表決權非吉安國中的校定辦法，而是教育部的規定。</w:t>
      </w:r>
    </w:p>
    <w:p w:rsidR="005861FF" w:rsidRDefault="005861FF" w:rsidP="00D01D59">
      <w:pPr>
        <w:rPr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校長：</w:t>
      </w:r>
      <w:r w:rsidRPr="005861FF">
        <w:rPr>
          <w:rFonts w:hint="eastAsia"/>
          <w:sz w:val="24"/>
          <w:szCs w:val="24"/>
        </w:rPr>
        <w:t>按教育部法規</w:t>
      </w:r>
      <w:r>
        <w:rPr>
          <w:rFonts w:hint="eastAsia"/>
          <w:sz w:val="24"/>
          <w:szCs w:val="24"/>
        </w:rPr>
        <w:t>辦理，代理教師不參與提案的表決</w:t>
      </w:r>
    </w:p>
    <w:p w:rsidR="005861FF" w:rsidRDefault="005861FF" w:rsidP="00D01D59">
      <w:pPr>
        <w:rPr>
          <w:sz w:val="24"/>
          <w:szCs w:val="24"/>
        </w:rPr>
      </w:pPr>
      <w:r w:rsidRPr="005861FF">
        <w:rPr>
          <w:rFonts w:hint="eastAsia"/>
          <w:color w:val="0000FF"/>
          <w:sz w:val="24"/>
          <w:szCs w:val="24"/>
        </w:rPr>
        <w:t>乃心老師</w:t>
      </w:r>
      <w:r>
        <w:rPr>
          <w:rFonts w:hint="eastAsia"/>
          <w:color w:val="0000FF"/>
          <w:sz w:val="24"/>
          <w:szCs w:val="24"/>
        </w:rPr>
        <w:t>：</w:t>
      </w:r>
      <w:r>
        <w:rPr>
          <w:rFonts w:hint="eastAsia"/>
          <w:sz w:val="24"/>
          <w:szCs w:val="24"/>
        </w:rPr>
        <w:t>捐資興學委員會有討論代理教師是否參加及有表決權的問題</w:t>
      </w:r>
    </w:p>
    <w:p w:rsidR="005861FF" w:rsidRDefault="005861FF" w:rsidP="00D01D59">
      <w:pPr>
        <w:rPr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校長：</w:t>
      </w:r>
      <w:r w:rsidRPr="006C276F">
        <w:rPr>
          <w:rFonts w:hint="eastAsia"/>
          <w:sz w:val="24"/>
          <w:szCs w:val="24"/>
        </w:rPr>
        <w:t>代理教師不列入校務會議的投票權，但</w:t>
      </w:r>
      <w:r w:rsidR="006C276F" w:rsidRPr="006C276F">
        <w:rPr>
          <w:rFonts w:hint="eastAsia"/>
          <w:sz w:val="24"/>
          <w:szCs w:val="24"/>
        </w:rPr>
        <w:t>捐資</w:t>
      </w:r>
      <w:r w:rsidR="006C276F">
        <w:rPr>
          <w:rFonts w:hint="eastAsia"/>
          <w:sz w:val="24"/>
          <w:szCs w:val="24"/>
        </w:rPr>
        <w:t>興學委員會並無排除任何成員的參與。</w:t>
      </w:r>
    </w:p>
    <w:p w:rsidR="006C276F" w:rsidRDefault="006C276F" w:rsidP="00D01D59">
      <w:pPr>
        <w:rPr>
          <w:color w:val="0000FF"/>
          <w:sz w:val="24"/>
          <w:szCs w:val="24"/>
        </w:rPr>
      </w:pPr>
      <w:r w:rsidRPr="00065595">
        <w:rPr>
          <w:rFonts w:hint="eastAsia"/>
          <w:color w:val="0000FF"/>
          <w:sz w:val="24"/>
          <w:szCs w:val="24"/>
        </w:rPr>
        <w:t>鄔老</w:t>
      </w:r>
      <w:r>
        <w:rPr>
          <w:rFonts w:hint="eastAsia"/>
          <w:color w:val="0000FF"/>
          <w:sz w:val="24"/>
          <w:szCs w:val="24"/>
        </w:rPr>
        <w:t>師：</w:t>
      </w:r>
      <w:r w:rsidRPr="006C276F">
        <w:rPr>
          <w:rFonts w:hint="eastAsia"/>
          <w:sz w:val="24"/>
          <w:szCs w:val="24"/>
        </w:rPr>
        <w:t>若其不在此資格內的，在議決重大事情則須審視。</w:t>
      </w:r>
    </w:p>
    <w:p w:rsidR="006C276F" w:rsidRDefault="006C276F" w:rsidP="00D01D59">
      <w:pPr>
        <w:rPr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文平老師：</w:t>
      </w:r>
      <w:r>
        <w:rPr>
          <w:rFonts w:hint="eastAsia"/>
          <w:sz w:val="24"/>
          <w:szCs w:val="24"/>
        </w:rPr>
        <w:t>捐資興學委員會</w:t>
      </w:r>
      <w:r w:rsidRPr="006C276F">
        <w:rPr>
          <w:rFonts w:hint="eastAsia"/>
          <w:sz w:val="24"/>
          <w:szCs w:val="24"/>
        </w:rPr>
        <w:t>並無規定參加成員</w:t>
      </w:r>
      <w:r>
        <w:rPr>
          <w:rFonts w:hint="eastAsia"/>
          <w:sz w:val="24"/>
          <w:szCs w:val="24"/>
        </w:rPr>
        <w:t>，基本由各校自行決定即可，所以捐資興學委員會決議是讓正式員額的代理教師</w:t>
      </w:r>
      <w:r w:rsidR="003A3E46">
        <w:rPr>
          <w:rFonts w:hint="eastAsia"/>
          <w:sz w:val="24"/>
          <w:szCs w:val="24"/>
        </w:rPr>
        <w:t>參與，針對此可由大家來決議。</w:t>
      </w:r>
    </w:p>
    <w:p w:rsidR="003A3E46" w:rsidRPr="003A3E46" w:rsidRDefault="003A3E46" w:rsidP="00D01D59">
      <w:pPr>
        <w:rPr>
          <w:sz w:val="24"/>
          <w:szCs w:val="24"/>
        </w:rPr>
      </w:pPr>
      <w:r w:rsidRPr="003A3E46">
        <w:rPr>
          <w:rFonts w:hint="eastAsia"/>
          <w:color w:val="0000FF"/>
          <w:sz w:val="24"/>
          <w:szCs w:val="24"/>
        </w:rPr>
        <w:t>敏莉老師：</w:t>
      </w:r>
      <w:r w:rsidRPr="003A3E46">
        <w:rPr>
          <w:rFonts w:hint="eastAsia"/>
          <w:sz w:val="24"/>
          <w:szCs w:val="24"/>
        </w:rPr>
        <w:t>之前在台北市的學校，正式老師很多，代理教師也不少，但代理教師其有的權利其實與正式老師的權利一樣並無區別，但無須在此議題多加討論。</w:t>
      </w:r>
    </w:p>
    <w:p w:rsidR="00C47ED9" w:rsidRDefault="00C47ED9" w:rsidP="00D01D59">
      <w:pPr>
        <w:rPr>
          <w:sz w:val="24"/>
          <w:szCs w:val="24"/>
        </w:rPr>
      </w:pPr>
      <w:r w:rsidRPr="005861FF">
        <w:rPr>
          <w:rFonts w:hint="eastAsia"/>
          <w:sz w:val="24"/>
          <w:szCs w:val="24"/>
        </w:rPr>
        <w:t>有關代理教師是否參與投票：</w:t>
      </w:r>
    </w:p>
    <w:p w:rsidR="003A3E46" w:rsidRPr="005861FF" w:rsidRDefault="003A3E46" w:rsidP="00D01D59">
      <w:pPr>
        <w:rPr>
          <w:sz w:val="24"/>
          <w:szCs w:val="24"/>
        </w:rPr>
      </w:pPr>
      <w:r w:rsidRPr="003A3E46">
        <w:rPr>
          <w:rFonts w:hint="eastAsia"/>
          <w:color w:val="0000FF"/>
          <w:sz w:val="24"/>
          <w:szCs w:val="24"/>
        </w:rPr>
        <w:lastRenderedPageBreak/>
        <w:t>文平老師：</w:t>
      </w:r>
      <w:r>
        <w:rPr>
          <w:rFonts w:hint="eastAsia"/>
          <w:sz w:val="24"/>
          <w:szCs w:val="24"/>
        </w:rPr>
        <w:t>委員會同意代理教師參與投票</w:t>
      </w:r>
    </w:p>
    <w:p w:rsidR="00C47ED9" w:rsidRDefault="00C47ED9" w:rsidP="00D01D59">
      <w:pPr>
        <w:rPr>
          <w:sz w:val="24"/>
          <w:szCs w:val="24"/>
        </w:rPr>
      </w:pPr>
      <w:r w:rsidRPr="008118CC">
        <w:rPr>
          <w:rFonts w:hint="eastAsia"/>
          <w:color w:val="0000FF"/>
          <w:sz w:val="24"/>
          <w:szCs w:val="24"/>
        </w:rPr>
        <w:t>人事主任：</w:t>
      </w:r>
      <w:r w:rsidRPr="005861FF">
        <w:rPr>
          <w:rFonts w:hint="eastAsia"/>
          <w:sz w:val="24"/>
          <w:szCs w:val="24"/>
        </w:rPr>
        <w:t>以委員會同意即可，</w:t>
      </w:r>
      <w:r w:rsidR="003A3E46">
        <w:rPr>
          <w:rFonts w:hint="eastAsia"/>
          <w:sz w:val="24"/>
          <w:szCs w:val="24"/>
        </w:rPr>
        <w:t>代理教師亦可參加投票無</w:t>
      </w:r>
      <w:r w:rsidRPr="005861FF">
        <w:rPr>
          <w:rFonts w:hint="eastAsia"/>
          <w:sz w:val="24"/>
          <w:szCs w:val="24"/>
        </w:rPr>
        <w:t>須細加討論</w:t>
      </w:r>
      <w:r w:rsidR="003A3E46">
        <w:rPr>
          <w:rFonts w:hint="eastAsia"/>
          <w:sz w:val="24"/>
          <w:szCs w:val="24"/>
        </w:rPr>
        <w:t>。</w:t>
      </w:r>
    </w:p>
    <w:p w:rsidR="003A3E46" w:rsidRPr="003A3E46" w:rsidRDefault="003A3E46" w:rsidP="00D01D59">
      <w:pPr>
        <w:rPr>
          <w:color w:val="0000FF"/>
          <w:sz w:val="24"/>
          <w:szCs w:val="24"/>
        </w:rPr>
      </w:pPr>
      <w:r w:rsidRPr="003A3E46">
        <w:rPr>
          <w:rFonts w:hint="eastAsia"/>
          <w:color w:val="0000FF"/>
          <w:sz w:val="24"/>
          <w:szCs w:val="24"/>
        </w:rPr>
        <w:t>校長</w:t>
      </w:r>
      <w:r>
        <w:rPr>
          <w:rFonts w:hint="eastAsia"/>
          <w:color w:val="0000FF"/>
          <w:sz w:val="24"/>
          <w:szCs w:val="24"/>
        </w:rPr>
        <w:t>：</w:t>
      </w:r>
      <w:r w:rsidRPr="003A3E46">
        <w:rPr>
          <w:rFonts w:hint="eastAsia"/>
          <w:sz w:val="24"/>
          <w:szCs w:val="24"/>
        </w:rPr>
        <w:t>委員會同意，也合法即可逕付表決</w:t>
      </w:r>
    </w:p>
    <w:p w:rsidR="00C47ED9" w:rsidRDefault="00C47ED9" w:rsidP="00233F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捐資興學</w:t>
      </w:r>
      <w:r w:rsidR="00233F22">
        <w:rPr>
          <w:rFonts w:hint="eastAsia"/>
          <w:sz w:val="24"/>
          <w:szCs w:val="24"/>
        </w:rPr>
        <w:t>修正</w:t>
      </w:r>
      <w:r>
        <w:rPr>
          <w:rFonts w:hint="eastAsia"/>
          <w:sz w:val="24"/>
          <w:szCs w:val="24"/>
        </w:rPr>
        <w:t>草案已發至各老師手上，請大家參閱</w:t>
      </w:r>
      <w:r w:rsidR="00233F22">
        <w:rPr>
          <w:rFonts w:hint="eastAsia"/>
          <w:sz w:val="24"/>
          <w:szCs w:val="24"/>
        </w:rPr>
        <w:t>：</w:t>
      </w:r>
    </w:p>
    <w:p w:rsidR="00304778" w:rsidRDefault="00233F22" w:rsidP="00A21CF6">
      <w:pPr>
        <w:pStyle w:val="a5"/>
        <w:numPr>
          <w:ilvl w:val="0"/>
          <w:numId w:val="6"/>
        </w:numPr>
        <w:ind w:leftChars="0"/>
        <w:rPr>
          <w:sz w:val="24"/>
          <w:szCs w:val="24"/>
        </w:rPr>
      </w:pPr>
      <w:r w:rsidRPr="00555023">
        <w:rPr>
          <w:rFonts w:hint="eastAsia"/>
          <w:sz w:val="24"/>
          <w:szCs w:val="24"/>
        </w:rPr>
        <w:t>有關捐資興學作業要點的修正日期，是104年</w:t>
      </w:r>
      <w:r w:rsidR="00555023" w:rsidRPr="00555023">
        <w:rPr>
          <w:rFonts w:hint="eastAsia"/>
          <w:sz w:val="24"/>
          <w:szCs w:val="24"/>
        </w:rPr>
        <w:t>教務</w:t>
      </w:r>
      <w:r w:rsidRPr="00555023">
        <w:rPr>
          <w:rFonts w:hint="eastAsia"/>
          <w:sz w:val="24"/>
          <w:szCs w:val="24"/>
        </w:rPr>
        <w:t>蔣主任</w:t>
      </w:r>
      <w:r w:rsidR="00555023" w:rsidRPr="00555023">
        <w:rPr>
          <w:rFonts w:hint="eastAsia"/>
          <w:sz w:val="24"/>
          <w:szCs w:val="24"/>
        </w:rPr>
        <w:t>所提的社會資源捐助管理辦法，到105年5月12日政府廢除社會資源管理辦法之後，正式給名稱為捐資興學</w:t>
      </w:r>
      <w:r w:rsidR="00555023">
        <w:rPr>
          <w:rFonts w:hint="eastAsia"/>
          <w:sz w:val="24"/>
          <w:szCs w:val="24"/>
        </w:rPr>
        <w:t>。</w:t>
      </w:r>
    </w:p>
    <w:p w:rsidR="00555023" w:rsidRPr="00555023" w:rsidRDefault="00555023" w:rsidP="00555023">
      <w:pPr>
        <w:pStyle w:val="a5"/>
        <w:numPr>
          <w:ilvl w:val="0"/>
          <w:numId w:val="6"/>
        </w:numPr>
        <w:ind w:leftChars="0"/>
        <w:rPr>
          <w:sz w:val="24"/>
          <w:szCs w:val="24"/>
        </w:rPr>
      </w:pPr>
      <w:r w:rsidRPr="00555023">
        <w:rPr>
          <w:rFonts w:hint="eastAsia"/>
          <w:sz w:val="24"/>
          <w:szCs w:val="24"/>
        </w:rPr>
        <w:t>委員制的改變，由三位教師兼行政代表及三位教師代表，校長為主任委員</w:t>
      </w:r>
    </w:p>
    <w:p w:rsidR="00555023" w:rsidRDefault="00555023" w:rsidP="00555023">
      <w:pPr>
        <w:pStyle w:val="a5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飲水思源併入</w:t>
      </w:r>
      <w:r w:rsidRPr="00555023">
        <w:rPr>
          <w:rFonts w:hint="eastAsia"/>
          <w:sz w:val="24"/>
          <w:szCs w:val="24"/>
        </w:rPr>
        <w:t>捐資興學</w:t>
      </w:r>
      <w:r>
        <w:rPr>
          <w:rFonts w:hint="eastAsia"/>
          <w:sz w:val="24"/>
          <w:szCs w:val="24"/>
        </w:rPr>
        <w:t>辦法內(第四款第五目)</w:t>
      </w:r>
    </w:p>
    <w:p w:rsidR="00BF5C99" w:rsidRDefault="00555023" w:rsidP="00555023">
      <w:pPr>
        <w:pStyle w:val="a5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修訂第六款第二目，原本寫法是管理委員會原則以書面審查案件，若委員有意見再召開會議複審，其後行政程序由執行秘書執行，因没有書寫的很詳細，所以參考花蓮縣十多所國中的作法，經委員會</w:t>
      </w:r>
      <w:r w:rsidR="00BF5C99">
        <w:rPr>
          <w:rFonts w:hint="eastAsia"/>
          <w:sz w:val="24"/>
          <w:szCs w:val="24"/>
        </w:rPr>
        <w:t>同意通過而修訂至現在的辦法。若案件要通過須開會時須有1/2的委員出席，目前委員有7位所以至少須有人出席，4人</w:t>
      </w:r>
    </w:p>
    <w:p w:rsidR="00555023" w:rsidRDefault="00BF5C99" w:rsidP="00BF5C99">
      <w:pPr>
        <w:pStyle w:val="a5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出席必須表決但須半數以上通過，若表決各占2票則須由主席(校長)決定，但若會議的主席(校長)無法參加，則由在場委員推選，則即由3人投票表決。</w:t>
      </w:r>
    </w:p>
    <w:p w:rsidR="00BF5C99" w:rsidRPr="00BF5C99" w:rsidRDefault="00BF5C99" w:rsidP="00BF5C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5.第六款第四目</w:t>
      </w:r>
      <w:r w:rsidR="00A21CF6">
        <w:rPr>
          <w:rFonts w:hint="eastAsia"/>
          <w:sz w:val="24"/>
          <w:szCs w:val="24"/>
        </w:rPr>
        <w:t>由前次鄔老師所提出的，有關應公開透明化，但此規定已在106年的</w:t>
      </w:r>
    </w:p>
    <w:p w:rsidR="00555023" w:rsidRDefault="00A21CF6" w:rsidP="00A21C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辦法內了，無須再修訂。</w:t>
      </w:r>
    </w:p>
    <w:p w:rsidR="00A21CF6" w:rsidRPr="00A21CF6" w:rsidRDefault="00A21CF6" w:rsidP="00A21C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Pr="00A21CF6">
        <w:rPr>
          <w:rFonts w:hint="eastAsia"/>
          <w:sz w:val="24"/>
          <w:szCs w:val="24"/>
        </w:rPr>
        <w:t>若申請人是組織成員之一，即不列入此次的議決。</w:t>
      </w:r>
    </w:p>
    <w:p w:rsidR="00A21CF6" w:rsidRDefault="00A21CF6" w:rsidP="00A21CF6">
      <w:pPr>
        <w:rPr>
          <w:sz w:val="24"/>
          <w:szCs w:val="24"/>
        </w:rPr>
      </w:pPr>
    </w:p>
    <w:p w:rsidR="00A21CF6" w:rsidRPr="008118CC" w:rsidRDefault="00A21CF6" w:rsidP="00A21CF6">
      <w:pPr>
        <w:rPr>
          <w:color w:val="0000FF"/>
          <w:sz w:val="24"/>
          <w:szCs w:val="24"/>
        </w:rPr>
      </w:pPr>
      <w:r w:rsidRPr="008118CC">
        <w:rPr>
          <w:rFonts w:hint="eastAsia"/>
          <w:color w:val="0000FF"/>
          <w:sz w:val="24"/>
          <w:szCs w:val="24"/>
        </w:rPr>
        <w:t>校長：</w:t>
      </w:r>
    </w:p>
    <w:p w:rsidR="00A21CF6" w:rsidRDefault="00A21CF6" w:rsidP="00A21C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針對捐資</w:t>
      </w:r>
      <w:r w:rsidRPr="00555023">
        <w:rPr>
          <w:rFonts w:hint="eastAsia"/>
          <w:sz w:val="24"/>
          <w:szCs w:val="24"/>
        </w:rPr>
        <w:t>興學</w:t>
      </w:r>
      <w:r>
        <w:rPr>
          <w:rFonts w:hint="eastAsia"/>
          <w:sz w:val="24"/>
          <w:szCs w:val="24"/>
        </w:rPr>
        <w:t>委員會所通過的提案在校務會議須通過的：</w:t>
      </w:r>
    </w:p>
    <w:p w:rsidR="00A21CF6" w:rsidRPr="008118CC" w:rsidRDefault="008118CC" w:rsidP="008118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A21CF6" w:rsidRPr="008118CC">
        <w:rPr>
          <w:rFonts w:hint="eastAsia"/>
          <w:sz w:val="24"/>
          <w:szCs w:val="24"/>
        </w:rPr>
        <w:t>捐資興學管理作業要點</w:t>
      </w:r>
      <w:r>
        <w:rPr>
          <w:rFonts w:hint="eastAsia"/>
          <w:sz w:val="24"/>
          <w:szCs w:val="24"/>
        </w:rPr>
        <w:t>草案</w:t>
      </w:r>
      <w:r w:rsidR="00A21CF6" w:rsidRPr="008118CC">
        <w:rPr>
          <w:rFonts w:hint="eastAsia"/>
          <w:sz w:val="24"/>
          <w:szCs w:val="24"/>
        </w:rPr>
        <w:t>(28票通過)</w:t>
      </w:r>
    </w:p>
    <w:p w:rsidR="00A54778" w:rsidRPr="008118CC" w:rsidRDefault="008118CC" w:rsidP="008118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A54778" w:rsidRPr="008118CC">
        <w:rPr>
          <w:rFonts w:hint="eastAsia"/>
          <w:sz w:val="24"/>
          <w:szCs w:val="24"/>
        </w:rPr>
        <w:t>有關</w:t>
      </w:r>
      <w:r>
        <w:rPr>
          <w:rFonts w:hint="eastAsia"/>
          <w:sz w:val="24"/>
          <w:szCs w:val="24"/>
        </w:rPr>
        <w:t>票</w:t>
      </w:r>
      <w:r w:rsidR="00A54778" w:rsidRPr="008118CC">
        <w:rPr>
          <w:rFonts w:hint="eastAsia"/>
          <w:sz w:val="24"/>
          <w:szCs w:val="24"/>
        </w:rPr>
        <w:t>選</w:t>
      </w:r>
      <w:r>
        <w:rPr>
          <w:rFonts w:hint="eastAsia"/>
          <w:sz w:val="24"/>
          <w:szCs w:val="24"/>
        </w:rPr>
        <w:t>委員</w:t>
      </w:r>
      <w:r w:rsidR="00A54778" w:rsidRPr="008118CC">
        <w:rPr>
          <w:rFonts w:hint="eastAsia"/>
          <w:sz w:val="24"/>
          <w:szCs w:val="24"/>
        </w:rPr>
        <w:t>的部份，非教師兼行政之行政同仁可先離席</w:t>
      </w:r>
    </w:p>
    <w:p w:rsidR="00A54778" w:rsidRPr="008118CC" w:rsidRDefault="00A54778" w:rsidP="00A54778">
      <w:pPr>
        <w:rPr>
          <w:color w:val="0000FF"/>
          <w:sz w:val="24"/>
          <w:szCs w:val="24"/>
        </w:rPr>
      </w:pPr>
      <w:r w:rsidRPr="008118CC">
        <w:rPr>
          <w:rFonts w:hint="eastAsia"/>
          <w:color w:val="0000FF"/>
          <w:sz w:val="24"/>
          <w:szCs w:val="24"/>
        </w:rPr>
        <w:t>文平老師：</w:t>
      </w:r>
    </w:p>
    <w:p w:rsidR="008C1329" w:rsidRDefault="00A54778" w:rsidP="00A21C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每人會有2張選票，此選票正各2面，一面是</w:t>
      </w:r>
      <w:r w:rsidR="008C1329">
        <w:rPr>
          <w:rFonts w:hint="eastAsia"/>
          <w:sz w:val="24"/>
          <w:szCs w:val="24"/>
        </w:rPr>
        <w:t>圈</w:t>
      </w:r>
      <w:r>
        <w:rPr>
          <w:rFonts w:hint="eastAsia"/>
          <w:sz w:val="24"/>
          <w:szCs w:val="24"/>
        </w:rPr>
        <w:t>選教師兼行政、一面是</w:t>
      </w:r>
      <w:r w:rsidR="008C1329">
        <w:rPr>
          <w:rFonts w:hint="eastAsia"/>
          <w:sz w:val="24"/>
          <w:szCs w:val="24"/>
        </w:rPr>
        <w:t>圈選</w:t>
      </w:r>
      <w:r>
        <w:rPr>
          <w:rFonts w:hint="eastAsia"/>
          <w:sz w:val="24"/>
          <w:szCs w:val="24"/>
        </w:rPr>
        <w:t>教師代表，每面只能</w:t>
      </w:r>
      <w:r w:rsidR="008118CC">
        <w:rPr>
          <w:rFonts w:hint="eastAsia"/>
          <w:sz w:val="24"/>
          <w:szCs w:val="24"/>
        </w:rPr>
        <w:t>各圈選3人，因本人是執行秘書，懷萱老師是管理經費的承辦人，經前次校務會議決議</w:t>
      </w:r>
      <w:r w:rsidR="00FC3BE6">
        <w:rPr>
          <w:rFonts w:hint="eastAsia"/>
          <w:sz w:val="24"/>
          <w:szCs w:val="24"/>
        </w:rPr>
        <w:t>須排在外</w:t>
      </w:r>
      <w:r w:rsidR="008C1329">
        <w:rPr>
          <w:rFonts w:hint="eastAsia"/>
          <w:sz w:val="24"/>
          <w:szCs w:val="24"/>
        </w:rPr>
        <w:t>。</w:t>
      </w:r>
    </w:p>
    <w:p w:rsidR="008C1329" w:rsidRDefault="008C1329" w:rsidP="00A21C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屆時以(公開唱票)最高票前3名當選為今年捐資</w:t>
      </w:r>
      <w:r w:rsidRPr="00555023">
        <w:rPr>
          <w:rFonts w:hint="eastAsia"/>
          <w:sz w:val="24"/>
          <w:szCs w:val="24"/>
        </w:rPr>
        <w:t>興學</w:t>
      </w:r>
      <w:r>
        <w:rPr>
          <w:rFonts w:hint="eastAsia"/>
          <w:sz w:val="24"/>
          <w:szCs w:val="24"/>
        </w:rPr>
        <w:t>委員會的委員，但若有委員退休</w:t>
      </w:r>
    </w:p>
    <w:p w:rsidR="008C1329" w:rsidRDefault="008C1329" w:rsidP="00A21C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則將以票選</w:t>
      </w:r>
      <w:r w:rsidR="00B7250B">
        <w:rPr>
          <w:rFonts w:hint="eastAsia"/>
          <w:sz w:val="24"/>
          <w:szCs w:val="24"/>
        </w:rPr>
        <w:t>票數</w:t>
      </w:r>
      <w:r>
        <w:rPr>
          <w:rFonts w:hint="eastAsia"/>
          <w:sz w:val="24"/>
          <w:szCs w:val="24"/>
        </w:rPr>
        <w:t>順序辦理遞補。</w:t>
      </w:r>
    </w:p>
    <w:p w:rsidR="008C1329" w:rsidRPr="008C1329" w:rsidRDefault="008C1329" w:rsidP="00A21C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現請老師簽名領選票，圈選後請將</w:t>
      </w:r>
      <w:r w:rsidR="00B7250B">
        <w:rPr>
          <w:rFonts w:hint="eastAsia"/>
          <w:sz w:val="24"/>
          <w:szCs w:val="24"/>
        </w:rPr>
        <w:t>圈選投入教務處票箱內。</w:t>
      </w:r>
    </w:p>
    <w:p w:rsidR="009B039C" w:rsidRDefault="009B039C" w:rsidP="005E2AB2">
      <w:pPr>
        <w:pStyle w:val="af1"/>
        <w:tabs>
          <w:tab w:val="left" w:pos="514"/>
        </w:tabs>
        <w:adjustRightInd w:val="0"/>
        <w:snapToGrid w:val="0"/>
        <w:spacing w:line="560" w:lineRule="atLeast"/>
        <w:ind w:leftChars="0" w:left="0"/>
        <w:rPr>
          <w:rFonts w:hint="eastAsia"/>
        </w:rPr>
      </w:pPr>
      <w:bookmarkStart w:id="1" w:name="_GoBack"/>
      <w:bookmarkEnd w:id="1"/>
    </w:p>
    <w:p w:rsidR="00304778" w:rsidRDefault="00B7250B" w:rsidP="005E2AB2">
      <w:pPr>
        <w:pStyle w:val="af1"/>
        <w:tabs>
          <w:tab w:val="left" w:pos="514"/>
        </w:tabs>
        <w:adjustRightInd w:val="0"/>
        <w:snapToGrid w:val="0"/>
        <w:spacing w:line="560" w:lineRule="atLeast"/>
        <w:ind w:leftChars="0" w:left="0"/>
      </w:pPr>
      <w:r>
        <w:rPr>
          <w:rFonts w:hint="eastAsia"/>
        </w:rPr>
        <w:t>散會…</w:t>
      </w:r>
    </w:p>
    <w:p w:rsidR="009B039C" w:rsidRDefault="009B039C" w:rsidP="009B039C">
      <w:pPr>
        <w:pStyle w:val="af1"/>
        <w:tabs>
          <w:tab w:val="left" w:pos="514"/>
        </w:tabs>
        <w:adjustRightInd w:val="0"/>
        <w:snapToGrid w:val="0"/>
        <w:spacing w:line="560" w:lineRule="atLeast"/>
        <w:ind w:leftChars="0" w:left="0"/>
      </w:pPr>
    </w:p>
    <w:p w:rsidR="00B7250B" w:rsidRPr="009B039C" w:rsidRDefault="00B7250B" w:rsidP="005E2AB2">
      <w:pPr>
        <w:pStyle w:val="af1"/>
        <w:tabs>
          <w:tab w:val="left" w:pos="514"/>
        </w:tabs>
        <w:adjustRightInd w:val="0"/>
        <w:snapToGrid w:val="0"/>
        <w:spacing w:line="560" w:lineRule="atLeast"/>
        <w:ind w:leftChars="0" w:left="0"/>
      </w:pPr>
    </w:p>
    <w:sectPr w:rsidR="00B7250B" w:rsidRPr="009B039C"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74" w:rsidRDefault="009C7E74" w:rsidP="00D404FA">
      <w:r>
        <w:separator/>
      </w:r>
    </w:p>
  </w:endnote>
  <w:endnote w:type="continuationSeparator" w:id="0">
    <w:p w:rsidR="009C7E74" w:rsidRDefault="009C7E74" w:rsidP="00D4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74" w:rsidRDefault="009C7E74" w:rsidP="00D404FA">
      <w:r>
        <w:separator/>
      </w:r>
    </w:p>
  </w:footnote>
  <w:footnote w:type="continuationSeparator" w:id="0">
    <w:p w:rsidR="009C7E74" w:rsidRDefault="009C7E74" w:rsidP="00D4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3A510C"/>
    <w:multiLevelType w:val="hybridMultilevel"/>
    <w:tmpl w:val="B5447EE6"/>
    <w:lvl w:ilvl="0" w:tplc="AB1E1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CC55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CAE4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74295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7344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BEA9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40028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526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B690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9D3C7F"/>
    <w:multiLevelType w:val="hybridMultilevel"/>
    <w:tmpl w:val="46E40EF6"/>
    <w:lvl w:ilvl="0" w:tplc="8D16F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C2F51"/>
    <w:multiLevelType w:val="hybridMultilevel"/>
    <w:tmpl w:val="E7DA23E0"/>
    <w:lvl w:ilvl="0" w:tplc="570CC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520F44"/>
    <w:multiLevelType w:val="hybridMultilevel"/>
    <w:tmpl w:val="C22CB9BA"/>
    <w:lvl w:ilvl="0" w:tplc="8BD4B3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9A3716"/>
    <w:multiLevelType w:val="hybridMultilevel"/>
    <w:tmpl w:val="1C706E92"/>
    <w:lvl w:ilvl="0" w:tplc="B04499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4A78BF"/>
    <w:multiLevelType w:val="hybridMultilevel"/>
    <w:tmpl w:val="63587E9A"/>
    <w:lvl w:ilvl="0" w:tplc="A4A4B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E34D11"/>
    <w:multiLevelType w:val="hybridMultilevel"/>
    <w:tmpl w:val="6932F93A"/>
    <w:lvl w:ilvl="0" w:tplc="4A3A2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89"/>
    <w:rsid w:val="00002F64"/>
    <w:rsid w:val="000305E4"/>
    <w:rsid w:val="00065595"/>
    <w:rsid w:val="00083EC4"/>
    <w:rsid w:val="00086BE5"/>
    <w:rsid w:val="000B0C0F"/>
    <w:rsid w:val="000B21A1"/>
    <w:rsid w:val="000C655D"/>
    <w:rsid w:val="000C7937"/>
    <w:rsid w:val="001678B0"/>
    <w:rsid w:val="00182E17"/>
    <w:rsid w:val="0019321B"/>
    <w:rsid w:val="001B488E"/>
    <w:rsid w:val="001B69EE"/>
    <w:rsid w:val="001D49B4"/>
    <w:rsid w:val="001E25C1"/>
    <w:rsid w:val="001F084A"/>
    <w:rsid w:val="00206F11"/>
    <w:rsid w:val="0023178D"/>
    <w:rsid w:val="00233F22"/>
    <w:rsid w:val="00237ED1"/>
    <w:rsid w:val="00246FA3"/>
    <w:rsid w:val="002B16AC"/>
    <w:rsid w:val="002D11A0"/>
    <w:rsid w:val="00304778"/>
    <w:rsid w:val="003216D3"/>
    <w:rsid w:val="003414B3"/>
    <w:rsid w:val="003649CC"/>
    <w:rsid w:val="003A3E46"/>
    <w:rsid w:val="003B46AE"/>
    <w:rsid w:val="003D0A7B"/>
    <w:rsid w:val="004461A9"/>
    <w:rsid w:val="00460D90"/>
    <w:rsid w:val="0047111B"/>
    <w:rsid w:val="0048263F"/>
    <w:rsid w:val="00495FB5"/>
    <w:rsid w:val="004C0DFD"/>
    <w:rsid w:val="00535D27"/>
    <w:rsid w:val="00536ED7"/>
    <w:rsid w:val="00555023"/>
    <w:rsid w:val="005861FF"/>
    <w:rsid w:val="005908A1"/>
    <w:rsid w:val="00591DBB"/>
    <w:rsid w:val="005B63D0"/>
    <w:rsid w:val="005C14B1"/>
    <w:rsid w:val="005C4618"/>
    <w:rsid w:val="005E039A"/>
    <w:rsid w:val="005E2AB2"/>
    <w:rsid w:val="005F3013"/>
    <w:rsid w:val="00614527"/>
    <w:rsid w:val="00625EFA"/>
    <w:rsid w:val="00680CEB"/>
    <w:rsid w:val="006851D7"/>
    <w:rsid w:val="006A0CC1"/>
    <w:rsid w:val="006B0651"/>
    <w:rsid w:val="006C276F"/>
    <w:rsid w:val="006D6DD1"/>
    <w:rsid w:val="006E1BA7"/>
    <w:rsid w:val="00736EC3"/>
    <w:rsid w:val="008118CC"/>
    <w:rsid w:val="00812356"/>
    <w:rsid w:val="00816C9F"/>
    <w:rsid w:val="00861B96"/>
    <w:rsid w:val="00875943"/>
    <w:rsid w:val="00877F0A"/>
    <w:rsid w:val="00887B28"/>
    <w:rsid w:val="00893D92"/>
    <w:rsid w:val="008C1329"/>
    <w:rsid w:val="008C1B47"/>
    <w:rsid w:val="00906ECD"/>
    <w:rsid w:val="00907A07"/>
    <w:rsid w:val="00922F94"/>
    <w:rsid w:val="009448E6"/>
    <w:rsid w:val="00984904"/>
    <w:rsid w:val="009A18A0"/>
    <w:rsid w:val="009A20F3"/>
    <w:rsid w:val="009A6E78"/>
    <w:rsid w:val="009B039C"/>
    <w:rsid w:val="009C7E74"/>
    <w:rsid w:val="009E05E0"/>
    <w:rsid w:val="009F116B"/>
    <w:rsid w:val="00A1746C"/>
    <w:rsid w:val="00A21CF6"/>
    <w:rsid w:val="00A33188"/>
    <w:rsid w:val="00A41117"/>
    <w:rsid w:val="00A54778"/>
    <w:rsid w:val="00A61001"/>
    <w:rsid w:val="00AA5F36"/>
    <w:rsid w:val="00AB2943"/>
    <w:rsid w:val="00AB3936"/>
    <w:rsid w:val="00B07D89"/>
    <w:rsid w:val="00B454A1"/>
    <w:rsid w:val="00B7250B"/>
    <w:rsid w:val="00BB57C0"/>
    <w:rsid w:val="00BD2A89"/>
    <w:rsid w:val="00BF3EB7"/>
    <w:rsid w:val="00BF5C99"/>
    <w:rsid w:val="00C47ED9"/>
    <w:rsid w:val="00C648E9"/>
    <w:rsid w:val="00C70A1A"/>
    <w:rsid w:val="00CA2320"/>
    <w:rsid w:val="00CB5390"/>
    <w:rsid w:val="00D01D59"/>
    <w:rsid w:val="00D06BCC"/>
    <w:rsid w:val="00D21006"/>
    <w:rsid w:val="00D25C14"/>
    <w:rsid w:val="00D404FA"/>
    <w:rsid w:val="00D45A2F"/>
    <w:rsid w:val="00DB77AA"/>
    <w:rsid w:val="00DD3953"/>
    <w:rsid w:val="00DE2E60"/>
    <w:rsid w:val="00E16A15"/>
    <w:rsid w:val="00E617E4"/>
    <w:rsid w:val="00E71CC2"/>
    <w:rsid w:val="00EA5B2E"/>
    <w:rsid w:val="00EE4FB8"/>
    <w:rsid w:val="00EF6584"/>
    <w:rsid w:val="00F27D2E"/>
    <w:rsid w:val="00F81A38"/>
    <w:rsid w:val="00F96A47"/>
    <w:rsid w:val="00FA1D2F"/>
    <w:rsid w:val="00FA3230"/>
    <w:rsid w:val="00FC3BE6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標楷體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after="300"/>
      <w:jc w:val="both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pPr>
      <w:spacing w:after="100"/>
      <w:jc w:val="both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styleId="a4">
    <w:name w:val="Table Grid"/>
    <w:basedOn w:val="a1"/>
    <w:uiPriority w:val="59"/>
    <w:rsid w:val="006A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0CE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4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04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04F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E1B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1BA7"/>
  </w:style>
  <w:style w:type="character" w:customStyle="1" w:styleId="ac">
    <w:name w:val="註解文字 字元"/>
    <w:basedOn w:val="a0"/>
    <w:link w:val="ab"/>
    <w:uiPriority w:val="99"/>
    <w:semiHidden/>
    <w:rsid w:val="006E1B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1BA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E1BA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E1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E1BA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ody Text Indent"/>
    <w:basedOn w:val="a"/>
    <w:link w:val="af2"/>
    <w:semiHidden/>
    <w:unhideWhenUsed/>
    <w:rsid w:val="005E2AB2"/>
    <w:pPr>
      <w:widowControl w:val="0"/>
      <w:ind w:leftChars="300" w:left="1027"/>
    </w:pPr>
    <w:rPr>
      <w:rFonts w:hAnsi="Times New Roman" w:cs="Times New Roman"/>
      <w:kern w:val="2"/>
      <w:sz w:val="24"/>
      <w:szCs w:val="24"/>
    </w:rPr>
  </w:style>
  <w:style w:type="character" w:customStyle="1" w:styleId="af2">
    <w:name w:val="本文縮排 字元"/>
    <w:basedOn w:val="a0"/>
    <w:link w:val="af1"/>
    <w:semiHidden/>
    <w:rsid w:val="005E2AB2"/>
    <w:rPr>
      <w:rFonts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標楷體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after="300"/>
      <w:jc w:val="both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pPr>
      <w:spacing w:after="100"/>
      <w:jc w:val="both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styleId="a4">
    <w:name w:val="Table Grid"/>
    <w:basedOn w:val="a1"/>
    <w:uiPriority w:val="59"/>
    <w:rsid w:val="006A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0CE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4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04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0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04F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E1B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1BA7"/>
  </w:style>
  <w:style w:type="character" w:customStyle="1" w:styleId="ac">
    <w:name w:val="註解文字 字元"/>
    <w:basedOn w:val="a0"/>
    <w:link w:val="ab"/>
    <w:uiPriority w:val="99"/>
    <w:semiHidden/>
    <w:rsid w:val="006E1B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1BA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E1BA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E1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E1BA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ody Text Indent"/>
    <w:basedOn w:val="a"/>
    <w:link w:val="af2"/>
    <w:semiHidden/>
    <w:unhideWhenUsed/>
    <w:rsid w:val="005E2AB2"/>
    <w:pPr>
      <w:widowControl w:val="0"/>
      <w:ind w:leftChars="300" w:left="1027"/>
    </w:pPr>
    <w:rPr>
      <w:rFonts w:hAnsi="Times New Roman" w:cs="Times New Roman"/>
      <w:kern w:val="2"/>
      <w:sz w:val="24"/>
      <w:szCs w:val="24"/>
    </w:rPr>
  </w:style>
  <w:style w:type="character" w:customStyle="1" w:styleId="af2">
    <w:name w:val="本文縮排 字元"/>
    <w:basedOn w:val="a0"/>
    <w:link w:val="af1"/>
    <w:semiHidden/>
    <w:rsid w:val="005E2AB2"/>
    <w:rPr>
      <w:rFonts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2021-09-03T01:16:00Z</cp:lastPrinted>
  <dcterms:created xsi:type="dcterms:W3CDTF">2021-11-10T01:32:00Z</dcterms:created>
  <dcterms:modified xsi:type="dcterms:W3CDTF">2021-11-15T01:20:00Z</dcterms:modified>
</cp:coreProperties>
</file>